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79" w:rsidRPr="00F447E5" w:rsidRDefault="00F06779" w:rsidP="00F06779">
      <w:pPr>
        <w:spacing w:before="100" w:beforeAutospacing="1" w:after="100" w:afterAutospacing="1" w:line="240" w:lineRule="auto"/>
        <w:jc w:val="center"/>
        <w:rPr>
          <w:rFonts w:ascii="Times New Roman" w:eastAsia="Times New Roman" w:hAnsi="Times New Roman" w:cs="Times New Roman"/>
          <w:color w:val="00B050"/>
          <w:sz w:val="28"/>
          <w:szCs w:val="28"/>
          <w:lang w:eastAsia="lt-LT"/>
        </w:rPr>
      </w:pPr>
      <w:r w:rsidRPr="00F447E5">
        <w:rPr>
          <w:rFonts w:ascii="Times New Roman" w:eastAsia="Times New Roman" w:hAnsi="Times New Roman" w:cs="Times New Roman"/>
          <w:b/>
          <w:bCs/>
          <w:color w:val="00B050"/>
          <w:sz w:val="28"/>
          <w:szCs w:val="28"/>
          <w:lang w:eastAsia="lt-LT"/>
        </w:rPr>
        <w:t>KAPINIŲ TVARKYMO TAISYKLIŲ IŠTRAUKA</w:t>
      </w:r>
    </w:p>
    <w:p w:rsidR="00F06779" w:rsidRPr="007F0AB1" w:rsidRDefault="00F06779" w:rsidP="00F06779">
      <w:pPr>
        <w:spacing w:after="0" w:line="240" w:lineRule="auto"/>
        <w:jc w:val="center"/>
        <w:rPr>
          <w:rFonts w:ascii="Times New Roman" w:eastAsia="Times New Roman" w:hAnsi="Times New Roman" w:cs="Times New Roman"/>
          <w:sz w:val="24"/>
          <w:szCs w:val="24"/>
          <w:lang w:eastAsia="lt-LT"/>
        </w:rPr>
      </w:pPr>
      <w:r w:rsidRPr="007F0AB1">
        <w:rPr>
          <w:rFonts w:ascii="Times New Roman" w:eastAsia="Times New Roman" w:hAnsi="Times New Roman" w:cs="Times New Roman"/>
          <w:b/>
          <w:bCs/>
          <w:sz w:val="24"/>
          <w:szCs w:val="24"/>
          <w:lang w:eastAsia="lt-LT"/>
        </w:rPr>
        <w:t>I. BENDROSIOS NUOSTATOS</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1. Šiose Taisyklėse vartojamos sąvokos:</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Kapas – vieta, kurioje palaidoti žmogaus (žmonių) palaikai.</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Kapavietė – aiškias ribas turintis žemės plotas kapinėse, skirtas vieniems ar keleriems palaikams laidoti.</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Kapinės – žemės sklypas, kuriame yra ir (ar) bus kapai bei kapavietės ir gali būti palaikų laikymo statiniai.</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Kapinių statusas – kapinių priskyrimas neveikiančioms, riboto laidojimo ar veikiančioms kapinėms.</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Kapinių prižiūrėtojas – juridinis asmuo, įskaitant užsienio juridinio asmens filialą, įregistruotą Lietuvos Respublikoje, kurį savivaldybė ar seniūnija arba juridinio asmens teises turinti religinė bendruomenė, bendrija ar centras (toliau vadinama – religinė bendruomenė ar bendrija) paskiria prižiūrėti kapines, ar fizinis asmuo, kurį religinė bendruomenė ar bendrija pagal darbo sutartį paskiria prižiūrėti kapines.</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2. Kapinėse esančių į Kultūros vertybių registrą įrašytų saugomų kultūros paveldo objektų apsaugą reglamentuoja Lietuvos Respublikos nekilnojamojo kultūros paveldo apsaugos įstatymas.</w:t>
      </w:r>
    </w:p>
    <w:p w:rsidR="00F06779" w:rsidRDefault="00F06779" w:rsidP="00F06779">
      <w:pPr>
        <w:spacing w:after="0" w:line="240" w:lineRule="auto"/>
        <w:jc w:val="center"/>
        <w:rPr>
          <w:rFonts w:ascii="Times New Roman" w:eastAsia="Times New Roman" w:hAnsi="Times New Roman" w:cs="Times New Roman"/>
          <w:b/>
          <w:bCs/>
          <w:sz w:val="24"/>
          <w:szCs w:val="24"/>
          <w:lang w:eastAsia="lt-LT"/>
        </w:rPr>
      </w:pPr>
    </w:p>
    <w:p w:rsidR="00F06779" w:rsidRDefault="00F06779" w:rsidP="00F06779">
      <w:pPr>
        <w:spacing w:after="0" w:line="240" w:lineRule="auto"/>
        <w:jc w:val="center"/>
        <w:rPr>
          <w:rFonts w:ascii="Times New Roman" w:eastAsia="Times New Roman" w:hAnsi="Times New Roman" w:cs="Times New Roman"/>
          <w:b/>
          <w:bCs/>
          <w:sz w:val="24"/>
          <w:szCs w:val="24"/>
          <w:lang w:eastAsia="lt-LT"/>
        </w:rPr>
      </w:pPr>
    </w:p>
    <w:p w:rsidR="00F06779" w:rsidRDefault="00F06779" w:rsidP="00F06779">
      <w:pPr>
        <w:spacing w:after="0" w:line="240" w:lineRule="auto"/>
        <w:jc w:val="center"/>
        <w:rPr>
          <w:rFonts w:ascii="Times New Roman" w:eastAsia="Times New Roman" w:hAnsi="Times New Roman" w:cs="Times New Roman"/>
          <w:b/>
          <w:bCs/>
          <w:sz w:val="24"/>
          <w:szCs w:val="24"/>
          <w:lang w:eastAsia="lt-LT"/>
        </w:rPr>
      </w:pPr>
    </w:p>
    <w:p w:rsidR="00F06779" w:rsidRPr="007F0AB1" w:rsidRDefault="00F06779" w:rsidP="00F06779">
      <w:pPr>
        <w:spacing w:after="0" w:line="240" w:lineRule="auto"/>
        <w:jc w:val="center"/>
        <w:rPr>
          <w:rFonts w:ascii="Times New Roman" w:eastAsia="Times New Roman" w:hAnsi="Times New Roman" w:cs="Times New Roman"/>
          <w:sz w:val="24"/>
          <w:szCs w:val="24"/>
          <w:lang w:eastAsia="lt-LT"/>
        </w:rPr>
      </w:pPr>
      <w:r w:rsidRPr="007F0AB1">
        <w:rPr>
          <w:rFonts w:ascii="Times New Roman" w:eastAsia="Times New Roman" w:hAnsi="Times New Roman" w:cs="Times New Roman"/>
          <w:b/>
          <w:bCs/>
          <w:sz w:val="24"/>
          <w:szCs w:val="24"/>
          <w:lang w:eastAsia="lt-LT"/>
        </w:rPr>
        <w:t>II. KAPINIŲ STATUSAS. KAPINIŲ PERDAVIMAS</w:t>
      </w:r>
    </w:p>
    <w:p w:rsidR="00F06779" w:rsidRPr="007F0AB1" w:rsidRDefault="00F06779" w:rsidP="00F06779">
      <w:pPr>
        <w:spacing w:after="0" w:line="240" w:lineRule="auto"/>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 </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3. Kapinėms gali būti suteiktas neveikiančių, riboto laidojimo arba veikiančių kapinių statusas. Statusas kapinėms suteikiamas ir keičiamas savivaldybės tarybos sprendimu, gavus Kultūros paveldo departamento prie Kultūros ministerijos (toliau vadinama – Departamentas) teritorinio padalinio ir apskrities visuomenės sveikatos centro suderinimą. Pakeitusi kapinių statusą, savivaldybė per 7 darbo dienas informuoja Departamentą.</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4. Neveikiančioms kapinėms priskiriamos kapinės, kuriose negali būti naujų palaidojimų dėl nustatytų visuomenės sveikatos saugos, kultūros paveldo apsaugos ar aplinkosaugos reikalavimų neatitikimo. Apie kapinių priskyrimą neveikiančioms savivaldybė praneša vietinėje spaudoje, informacija iškabinama kapinių informacinėje lentoje.</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5. Riboto laidojimo statusas nustatomas kapinėms, kuriose nėra vietos naujoms kapavietėms formuoti, tačiau gali būti laidojama esamose kapavietėse, formuojant naujus kapus, arba pakartotinai į esamus kapus, praėjus ne mažiau kaip 20 metų po paskutinio palaidojimo. Laidojimui į Kultūros vertybių registrą įrašytose riboto laidojimo kapinėse reikia Departamento teritorinio padalinio pritarimo.</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6. Veikiančiomis kapinėmis laikomos visos kapinės, kuriose gali būti suformuotos naujos kapavietės ir galimi laidojimai.</w:t>
      </w:r>
    </w:p>
    <w:p w:rsidR="00F06779" w:rsidRPr="007F0AB1" w:rsidRDefault="00F06779" w:rsidP="00F06779">
      <w:pPr>
        <w:spacing w:after="0" w:line="240" w:lineRule="auto"/>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 </w:t>
      </w:r>
    </w:p>
    <w:p w:rsidR="00F06779" w:rsidRPr="007F0AB1" w:rsidRDefault="00F06779" w:rsidP="00F06779">
      <w:pPr>
        <w:spacing w:after="0" w:line="240" w:lineRule="auto"/>
        <w:jc w:val="center"/>
        <w:rPr>
          <w:rFonts w:ascii="Times New Roman" w:eastAsia="Times New Roman" w:hAnsi="Times New Roman" w:cs="Times New Roman"/>
          <w:sz w:val="24"/>
          <w:szCs w:val="24"/>
          <w:lang w:eastAsia="lt-LT"/>
        </w:rPr>
      </w:pPr>
      <w:r w:rsidRPr="007F0AB1">
        <w:rPr>
          <w:rFonts w:ascii="Times New Roman" w:eastAsia="Times New Roman" w:hAnsi="Times New Roman" w:cs="Times New Roman"/>
          <w:b/>
          <w:bCs/>
          <w:sz w:val="24"/>
          <w:szCs w:val="24"/>
          <w:lang w:eastAsia="lt-LT"/>
        </w:rPr>
        <w:t>III. KAPINIŲ IR KAPAVIEČIŲ TVARKYMAS</w:t>
      </w:r>
    </w:p>
    <w:p w:rsidR="00F06779" w:rsidRPr="007F0AB1" w:rsidRDefault="00F06779" w:rsidP="00F06779">
      <w:pPr>
        <w:spacing w:after="0" w:line="240" w:lineRule="auto"/>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b/>
          <w:bCs/>
          <w:sz w:val="24"/>
          <w:szCs w:val="24"/>
          <w:lang w:eastAsia="lt-LT"/>
        </w:rPr>
        <w:t> </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7. Rašytinį leidimą laidoti (pagal 1 priedą) savivaldybės tarybos nustatyta tvarka miestuose išduoda savivaldybių institucijos ar jų įgalioti asmenys, kaimo gyvenamosiose vietovėse – seniūnai. Leidimas išduodamas mirusiojo giminaičiams, sutuoktiniui (-ei) ar kitam laidojimą organizuojančiam asmeniui, pateikusiam rašytinį prašymą ir mirties liudijimą. Palaikams palaidoti gali būti skiriama kapavietė vienam kapui – 3,75 kv. metro (1,5x2,5) arba keliems kapams – 7 kv. metrų (2,8x2,5), arba kitokio dydžio pagal kapinių planą. Laidojimo ir kapinių lankymo tvarką konkrečioms kapinėms nustato savivaldybė, o konfesinėms kapinėms – atitinkama religinė bendruomenė ar bendrija.</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12. Kapavietės skiriamos pagal kapinių planą eilės tvarka. Kiekvienas mirusysis laidojamas atskirame kape. Kapo duobės gylis turi būti ne mažesnis kaip 2 metrai. Palaidojus kapavietėje įrengiamas kapo vietą žymintis laikinas ženklas, kuriame nurodomas mirusiojo vardas, pavardė, gimimo ir mirties datos. Pakartotinai laidoti tame pačiame kape galima ne anksčiau kaip po 20 metų.</w:t>
      </w:r>
    </w:p>
    <w:p w:rsidR="00F06779" w:rsidRPr="007F0AB1" w:rsidRDefault="00F06779" w:rsidP="00F06779">
      <w:pPr>
        <w:spacing w:after="0" w:line="240" w:lineRule="auto"/>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lastRenderedPageBreak/>
        <w:t> Kapines prižiūri savivaldybės (seniūnijos) paskirtas kapinių prižiūrėtojas. Konfesinių kapinių prižiūrėtoją gali paskirti religinė bendruomenė ar bendrija</w:t>
      </w:r>
    </w:p>
    <w:p w:rsidR="00F06779" w:rsidRPr="007F0AB1" w:rsidRDefault="00F06779" w:rsidP="00F06779">
      <w:pPr>
        <w:spacing w:after="0" w:line="240" w:lineRule="auto"/>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Prie įėjimo į kapines įrengiama informacinė lenta, kurioje užrašomas kapinių pavadinimas ir statusas, kapinių prižiūrėtojo duomenys (pavadinimas (pavardė), adresas, darbuotojų, į kuriuos galima kreiptis dėl informacijos, vardai, pavardės, telefonų numeriai, darbo laikas), laikas, kada kapinėse galima laidoti ir jas lankyti, kapinių schema ir kita reikiama informacija. Jeigu kapinėse yra į Kultūros vertybių registrą įrašytų kultūros paveldo objektų, šie objektai išvardijami informacinėje lentoje, o kapinių schemoje pažymimos jų buvimo vietos.</w:t>
      </w:r>
    </w:p>
    <w:p w:rsidR="00F06779" w:rsidRPr="007F0AB1" w:rsidRDefault="00F06779" w:rsidP="00F06779">
      <w:pPr>
        <w:spacing w:after="0" w:line="240" w:lineRule="auto"/>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Visi laidojimai, kapaviečių statiniai ir jų rekonstravimo darbai registruojami 2 priede nurodytame laidojimo ir kapaviečių statinių registravimo žurnale.</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19. Už kapavietės priežiūrą atsakingas asmuo, kurio prašymu išduotas leidimas laidoti ir skirta kapavietė (toliau vadinama – atsakingas už kapavietės priežiūrą asmuo). Jo duomenys nurodomi žurnale. Kapinių prižiūrėtojas šiuos asmenis supažindina su šiomis Taisyklėmis ir savivaldybės arba religinės bendruomenės ar bendrijos nustatyta laidojimo ir kapinių lankymo tvarka. Atsakingas už kapavietės priežiūrą asmuo turi kapavietę prižiūrėti arba sudaryti jos priežiūros sutartį su kitais asmenimis, kad kapavietė būtų tvarkinga. Atsakingas už kapavietės priežiūrą asmuo privalo pašalinti pažeidimus ar atlyginti žalą, kuriuos jis, įrengdamas kapo paminklą, antkapį ar atlikdamas kitus kapavietės tvarkymo darbus, padarė kapinėms ir kitoms kapavietėms. Nekilnojamojo kultūros paveldo objektams padaryti pažeidimai ir žala atlyginami Lietuvos Respublikos nekilnojamojo kultūros paveldo apsaugos įstatymo ir kitų teisės aktų nustatyta tvarka.</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21. Kapavietėje laidoti kitus mirusiuosius leidžiama tik atsakingo už kapavietės priežiūrą asmens prašymu. Miręs atsakingas už kapavietės priežiūrą asmuo gali būti palaidotas toje kapavietėje, jeigu joje pagal šių Taisyklių 12 ir 13 punktus galimi nauji laidojimai.</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22. Kilę tarp giminaičių, sutuoktinio (-ės) ir kitų suinteresuotų asmenų nesutarimai dėl atsakingo už kapavietės priežiūrą asmens paskyrimo ir laidojimo joje gali būti sprendžiami įstatymų nustatyta tvarka.</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23. Jeigu kapavietė netvarkoma daugiau kaip metus, kapinių prižiūrėtojas raštu įspėja atsakingą už kapavietės priežiūrą asmenį, kad būtina ją sutvarkyti. Jeigu per metus nuo įspėjimo kapavietė nesutvarkoma, kapinių prižiūrėtojo iniciatyva savivaldybė (seniūnija) arba religinė bendruomenė ar bendrija, jeigu konfesinių kapinių priežiūrą pagal kapinių perdavimo sutartį organizuoja religinė bendruomenė ar bendrija, gali sudaryti komisiją, kuri pripažintų šią kapavietę neprižiūrima, ir tada jos tvarkymas būtų organizuotas šių Taisyklių 25 punkte nustatyta tvarka.</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26. Palaikus perlaidoti galima tik gavus apskrities visuomenės sveikatos centro, savivaldybės (seniūnijos), konfesinėse kapinėse – ir religinės bendruomenės ar bendrijos rašytinį sutikimą. Jeigu palaikus ekshumuoti reikalauja ikiteisminio tyrimo institucijos ar teismas, papildomai reikia vienos iš šių institucijų rašto. Atkasant kapą, turi dalyvauti kapinių prižiūrėtojas.</w:t>
      </w:r>
    </w:p>
    <w:p w:rsidR="00F06779" w:rsidRPr="007F0AB1" w:rsidRDefault="00F06779" w:rsidP="00F06779">
      <w:pPr>
        <w:spacing w:after="0" w:line="240" w:lineRule="auto"/>
        <w:ind w:firstLine="1296"/>
        <w:jc w:val="both"/>
        <w:rPr>
          <w:rFonts w:ascii="Times New Roman" w:eastAsia="Times New Roman" w:hAnsi="Times New Roman" w:cs="Times New Roman"/>
          <w:sz w:val="24"/>
          <w:szCs w:val="24"/>
          <w:lang w:eastAsia="lt-LT"/>
        </w:rPr>
      </w:pPr>
      <w:bookmarkStart w:id="0" w:name="_GoBack"/>
      <w:bookmarkEnd w:id="0"/>
      <w:r w:rsidRPr="007F0AB1">
        <w:rPr>
          <w:rFonts w:ascii="Times New Roman" w:eastAsia="Times New Roman" w:hAnsi="Times New Roman" w:cs="Times New Roman"/>
          <w:sz w:val="24"/>
          <w:szCs w:val="24"/>
          <w:lang w:eastAsia="lt-LT"/>
        </w:rPr>
        <w:t>27. Kapo paminklai, antkapiai, kapavietės tvora ir kiti statiniai statomi ir rekonstruojami vadovaujantis Lietuvos Respublikos statybos įstatymu. Statant ir (ar) rekonstruojant kapo paminklus, antkapius ir kitus statinius, informuojamas kapinių prižiūrėtojas, kuris žurnale įrašo kapavietės statinių statymo ir (ar) rekonstravimo datas.</w:t>
      </w:r>
    </w:p>
    <w:p w:rsidR="00F06779" w:rsidRDefault="00F06779" w:rsidP="00F06779">
      <w:pPr>
        <w:spacing w:after="0" w:line="240" w:lineRule="auto"/>
        <w:jc w:val="both"/>
      </w:pPr>
    </w:p>
    <w:p w:rsidR="0038693A" w:rsidRDefault="00F06779"/>
    <w:sectPr w:rsidR="0038693A" w:rsidSect="00192FB9">
      <w:pgSz w:w="11906" w:h="16838"/>
      <w:pgMar w:top="426"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79"/>
    <w:rsid w:val="00495B87"/>
    <w:rsid w:val="0094748E"/>
    <w:rsid w:val="00F067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81D79-D562-4368-B081-8DDB3319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0677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4484</Words>
  <Characters>2557</Characters>
  <Application>Microsoft Office Word</Application>
  <DocSecurity>0</DocSecurity>
  <Lines>21</Lines>
  <Paragraphs>14</Paragraphs>
  <ScaleCrop>false</ScaleCrop>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2017-06-22T07:50:00Z</dcterms:created>
  <dcterms:modified xsi:type="dcterms:W3CDTF">2017-06-22T07:51:00Z</dcterms:modified>
</cp:coreProperties>
</file>